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63" w:rsidRDefault="009A7241">
      <w:pPr>
        <w:spacing w:line="360" w:lineRule="auto"/>
        <w:jc w:val="center"/>
        <w:rPr>
          <w:rFonts w:asciiTheme="minorEastAsia" w:hAnsiTheme="minorEastAsia"/>
          <w:b/>
          <w:bCs/>
          <w:sz w:val="30"/>
          <w:szCs w:val="30"/>
        </w:rPr>
      </w:pPr>
      <w:r>
        <w:rPr>
          <w:rFonts w:asciiTheme="minorEastAsia" w:hAnsiTheme="minorEastAsia" w:hint="eastAsia"/>
          <w:b/>
          <w:bCs/>
          <w:sz w:val="30"/>
          <w:szCs w:val="30"/>
        </w:rPr>
        <w:t>常州信息职业技术学院</w:t>
      </w:r>
    </w:p>
    <w:p w:rsidR="007E3A63" w:rsidRDefault="009A7241">
      <w:pPr>
        <w:spacing w:line="360" w:lineRule="auto"/>
        <w:jc w:val="center"/>
        <w:rPr>
          <w:rFonts w:asciiTheme="minorEastAsia" w:hAnsiTheme="minorEastAsia"/>
          <w:b/>
          <w:bCs/>
          <w:sz w:val="30"/>
          <w:szCs w:val="30"/>
        </w:rPr>
      </w:pPr>
      <w:r>
        <w:rPr>
          <w:rFonts w:asciiTheme="minorEastAsia" w:hAnsiTheme="minorEastAsia" w:hint="eastAsia"/>
          <w:b/>
          <w:bCs/>
          <w:sz w:val="30"/>
          <w:szCs w:val="30"/>
        </w:rPr>
        <w:t>国家奖学金、国家励志奖学金评比办法（2023年修订）</w:t>
      </w:r>
    </w:p>
    <w:p w:rsidR="007E3A63" w:rsidRDefault="009A7241">
      <w:pPr>
        <w:spacing w:line="360" w:lineRule="auto"/>
        <w:jc w:val="center"/>
        <w:rPr>
          <w:rFonts w:asciiTheme="minorEastAsia" w:hAnsiTheme="minorEastAsia"/>
          <w:sz w:val="24"/>
        </w:rPr>
      </w:pPr>
      <w:r>
        <w:rPr>
          <w:rFonts w:asciiTheme="minorEastAsia" w:hAnsiTheme="minorEastAsia" w:hint="eastAsia"/>
          <w:b/>
          <w:bCs/>
          <w:sz w:val="24"/>
        </w:rPr>
        <w:t>第一章 总则</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第一条</w:t>
      </w:r>
      <w:r>
        <w:rPr>
          <w:rFonts w:asciiTheme="minorEastAsia" w:hAnsiTheme="minorEastAsia" w:hint="eastAsia"/>
          <w:sz w:val="24"/>
        </w:rPr>
        <w:t xml:space="preserve"> 根据《江苏省学生资助管理实施细则》（苏教助〔2021〕1号）、《财政部等五部门关于印发学生资助资金管理办法的通知》（财教〔2021〕310号）等文件精神，结合我校的实际，制定办法。</w:t>
      </w:r>
    </w:p>
    <w:p w:rsidR="007E3A63" w:rsidRDefault="009A7241">
      <w:pPr>
        <w:spacing w:line="360" w:lineRule="auto"/>
        <w:jc w:val="center"/>
        <w:rPr>
          <w:rFonts w:asciiTheme="minorEastAsia" w:hAnsiTheme="minorEastAsia"/>
          <w:b/>
          <w:bCs/>
          <w:sz w:val="24"/>
        </w:rPr>
      </w:pPr>
      <w:r>
        <w:rPr>
          <w:rFonts w:asciiTheme="minorEastAsia" w:hAnsiTheme="minorEastAsia" w:hint="eastAsia"/>
          <w:b/>
          <w:bCs/>
          <w:sz w:val="24"/>
        </w:rPr>
        <w:t>第二章 国家奖学金评比</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第二条</w:t>
      </w:r>
      <w:r>
        <w:rPr>
          <w:rFonts w:asciiTheme="minorEastAsia" w:hAnsiTheme="minorEastAsia" w:hint="eastAsia"/>
          <w:sz w:val="24"/>
        </w:rPr>
        <w:t xml:space="preserve"> 申请对象。二年级以上（含二年级）的全日制普通本专科在籍在校特别优秀的学生（含“4+0”）。已经获得过的学生不再重复推荐。</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第三条</w:t>
      </w:r>
      <w:r>
        <w:rPr>
          <w:rFonts w:asciiTheme="minorEastAsia" w:hAnsiTheme="minorEastAsia" w:hint="eastAsia"/>
          <w:sz w:val="24"/>
        </w:rPr>
        <w:t xml:space="preserve"> 金额和名额。每学年8000元/</w:t>
      </w:r>
      <w:r w:rsidR="005C7204">
        <w:rPr>
          <w:rFonts w:asciiTheme="minorEastAsia" w:hAnsiTheme="minorEastAsia" w:hint="eastAsia"/>
          <w:sz w:val="24"/>
        </w:rPr>
        <w:t>人；具体名额以省教育厅下发名额为准</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第四条</w:t>
      </w:r>
      <w:r>
        <w:rPr>
          <w:rFonts w:asciiTheme="minorEastAsia" w:hAnsiTheme="minorEastAsia" w:hint="eastAsia"/>
          <w:sz w:val="24"/>
        </w:rPr>
        <w:t xml:space="preserve"> 申请基本条件。</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（一）政治素质好，爱党爱国、积极上进；思想境界高，热爱劳动、助人为乐、积极参加志愿服务、集体荣誉感强；道德品质优，诚实守信、励志感恩、文明礼仪；遵纪守法严。</w:t>
      </w:r>
    </w:p>
    <w:p w:rsidR="007E3A63" w:rsidRDefault="005C7204">
      <w:pPr>
        <w:spacing w:line="360" w:lineRule="auto"/>
        <w:ind w:firstLineChars="200" w:firstLine="480"/>
        <w:rPr>
          <w:rFonts w:asciiTheme="minorEastAsia" w:hAnsiTheme="minorEastAsia"/>
          <w:sz w:val="24"/>
        </w:rPr>
      </w:pPr>
      <w:r>
        <w:rPr>
          <w:rFonts w:asciiTheme="minorEastAsia" w:hAnsiTheme="minorEastAsia" w:hint="eastAsia"/>
          <w:sz w:val="24"/>
        </w:rPr>
        <w:t>（二）学习成绩优异，评选学年连续两次获得校一等或</w:t>
      </w:r>
      <w:r w:rsidR="009A7241">
        <w:rPr>
          <w:rFonts w:asciiTheme="minorEastAsia" w:hAnsiTheme="minorEastAsia" w:hint="eastAsia"/>
          <w:sz w:val="24"/>
        </w:rPr>
        <w:t>二等奖学金。</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三）对于评选学年获得一次校奖学金，另一学期的综合测评排名在班级中前20%，没有不及格课程的学生，如在其他方面表现非常突出，可申请国家奖学金，但需提交详细的证明材料（届时证明材料须经学校审核盖章确认并递交主管部门）。</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其他方面表现非常突出是指在道德风尚、学术研究、学科竞赛、创新发明、社会实践、社会工作、体育竞赛、艺术展演等某一方面表现特别优秀。具体是指：</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1.在社会主义精神文明建设中表现突出，具有见义勇为、助人为乐、奉献爱心、服务社会、自立自强的实际行动，在本校、本地区产生重大影响，在全国产生较大影响，有助于树立良好的社会风尚。</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2.在学术研究上取得显著成绩，以第一作者发表的通过专家鉴定的高水平论文，以第一、二作者出版的通过专家鉴定的学术专著。</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3.在学科竞赛方面取得显著成绩，在国际和全国性专业学科竞赛、课外学术科技竞赛、中国“互联网+”大学生创新创业大赛、全国职业院校技能大赛等竞赛中获一等奖（或金奖）及以上奖励。</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4.在创新发明方面取得显著成绩，科研成果获省、部级以上奖励或获得通过专家鉴定的国家专利（不包括实用新型专利、外观设计专利）。</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6.在艺术展演方面取得显著成绩，参加全国大学生艺术展演获得一、二等奖，参加省级艺术展演获得一等奖；艺术类专业学生参加国际和全国性比赛获得前三名。集体项目应为主要演员。</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7.获全国十大杰出青年、中国青年五四奖章、中国大学生年度人物、全国三好学生、全国优秀学生干部、全国社会实践先进个人等全国性荣誉称号。</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8.其它应当认定为表现非常突出的情形。</w:t>
      </w:r>
    </w:p>
    <w:p w:rsidR="007E3A63" w:rsidRDefault="009A7241">
      <w:pPr>
        <w:spacing w:line="360" w:lineRule="auto"/>
        <w:jc w:val="center"/>
        <w:rPr>
          <w:rFonts w:asciiTheme="minorEastAsia" w:hAnsiTheme="minorEastAsia"/>
          <w:b/>
          <w:bCs/>
          <w:sz w:val="24"/>
        </w:rPr>
      </w:pPr>
      <w:r>
        <w:rPr>
          <w:rFonts w:asciiTheme="minorEastAsia" w:hAnsiTheme="minorEastAsia" w:hint="eastAsia"/>
          <w:b/>
          <w:bCs/>
          <w:sz w:val="24"/>
        </w:rPr>
        <w:t>第三章 国家励志奖学金评比</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 xml:space="preserve">第五条 </w:t>
      </w:r>
      <w:r>
        <w:rPr>
          <w:rFonts w:asciiTheme="minorEastAsia" w:hAnsiTheme="minorEastAsia" w:hint="eastAsia"/>
          <w:sz w:val="24"/>
        </w:rPr>
        <w:t>申请对象。二年级以上（含二年级）全日制普通本专科在籍在校（含“4+0”）品学兼优的家庭经济困难学生。已经获得过的学生不重复推荐，每学年9月份新认定的家庭经济困难学生不得参评评选学年的国家励志奖学金评选。</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第六条</w:t>
      </w:r>
      <w:r>
        <w:rPr>
          <w:rFonts w:asciiTheme="minorEastAsia" w:hAnsiTheme="minorEastAsia" w:hint="eastAsia"/>
          <w:sz w:val="24"/>
        </w:rPr>
        <w:t xml:space="preserve"> 金额和名额。每学年5000元/人；覆盖面约为在籍在校生的3.3%，具体名额以省教育厅下发名额为准。</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第七条</w:t>
      </w:r>
      <w:r>
        <w:rPr>
          <w:rFonts w:asciiTheme="minorEastAsia" w:hAnsiTheme="minorEastAsia" w:hint="eastAsia"/>
          <w:sz w:val="24"/>
        </w:rPr>
        <w:t xml:space="preserve"> 申请基本条件。</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（一）政治素质好，爱党爱国、积极上进；思想境界高，热爱劳动、助人为乐、积极参加志愿服务、集体荣誉感强；道德品质优，诚实守信、励志感恩、文明礼仪；遵纪守法严。</w:t>
      </w:r>
    </w:p>
    <w:p w:rsidR="007E3A63" w:rsidRDefault="00DD24D2">
      <w:pPr>
        <w:spacing w:line="360" w:lineRule="auto"/>
        <w:ind w:firstLineChars="200" w:firstLine="480"/>
        <w:rPr>
          <w:rFonts w:asciiTheme="minorEastAsia" w:hAnsiTheme="minorEastAsia"/>
          <w:sz w:val="24"/>
        </w:rPr>
      </w:pPr>
      <w:r>
        <w:rPr>
          <w:rFonts w:asciiTheme="minorEastAsia" w:hAnsiTheme="minorEastAsia" w:hint="eastAsia"/>
          <w:sz w:val="24"/>
        </w:rPr>
        <w:t>（二）学习成绩优良，评选学年</w:t>
      </w:r>
      <w:r w:rsidR="00003BE0">
        <w:rPr>
          <w:rFonts w:asciiTheme="minorEastAsia" w:hAnsiTheme="minorEastAsia" w:hint="eastAsia"/>
          <w:sz w:val="24"/>
        </w:rPr>
        <w:t>获得过校院奖学金、或</w:t>
      </w:r>
      <w:r w:rsidR="007E0D99">
        <w:rPr>
          <w:rFonts w:asciiTheme="minorEastAsia" w:hAnsiTheme="minorEastAsia" w:hint="eastAsia"/>
          <w:sz w:val="24"/>
        </w:rPr>
        <w:t>无不合格补考课程</w:t>
      </w:r>
      <w:r w:rsidR="009A7241">
        <w:rPr>
          <w:rFonts w:asciiTheme="minorEastAsia" w:hAnsiTheme="minorEastAsia" w:hint="eastAsia"/>
          <w:sz w:val="24"/>
        </w:rPr>
        <w:t>。</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（三）家庭经济困难（被认定并进入系统库中），生活俭朴。</w:t>
      </w:r>
    </w:p>
    <w:p w:rsidR="007E3A63" w:rsidRDefault="009A7241">
      <w:pPr>
        <w:spacing w:line="360" w:lineRule="auto"/>
        <w:jc w:val="center"/>
        <w:rPr>
          <w:rFonts w:asciiTheme="minorEastAsia" w:hAnsiTheme="minorEastAsia"/>
          <w:b/>
          <w:bCs/>
          <w:sz w:val="24"/>
        </w:rPr>
      </w:pPr>
      <w:r>
        <w:rPr>
          <w:rFonts w:asciiTheme="minorEastAsia" w:hAnsiTheme="minorEastAsia" w:hint="eastAsia"/>
          <w:b/>
          <w:bCs/>
          <w:sz w:val="24"/>
        </w:rPr>
        <w:t>第四章 评比组织机构</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第八条</w:t>
      </w:r>
      <w:r>
        <w:rPr>
          <w:rFonts w:asciiTheme="minorEastAsia" w:hAnsiTheme="minorEastAsia" w:hint="eastAsia"/>
          <w:sz w:val="24"/>
        </w:rPr>
        <w:t xml:space="preserve"> 学校成立学生评奖评优评审委员会（以下简称“评审委员会”），下设学校评审小组和二级学院评审小组（每小组5人或7人），各班级成立评奖评优评议小组（7-13人单数）。</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（一）评审委员会由分管校领导（任主任）、职能部门和二级学院学生工作负</w:t>
      </w:r>
      <w:r>
        <w:rPr>
          <w:rFonts w:asciiTheme="minorEastAsia" w:hAnsiTheme="minorEastAsia" w:hint="eastAsia"/>
          <w:sz w:val="24"/>
        </w:rPr>
        <w:lastRenderedPageBreak/>
        <w:t>责人组成。</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（二）学校评审小组由职能部门负责人（任组长）和校内专家组成，校内专家由职能部门负责人推荐报分管校领导批准。</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三）二级学院评审小组由学生工作负责人（任组长）、学工办主任、相关辅导员、班主任或教师代表、学生代表（二级学院学生会主席团成员或分团委委员）组成。代表由学工办主任推荐报二级学院学生工作负责人批准。</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（四）班级评议小组由班主任（任组长）、班长、班团支委代表、学生代表组成，可设副组长1名，协助组长开展工作。代表由班级民主产生，评议小组成员应在班级群内公示。</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（五）各小组成员须思想素质高、道德品质优、工作业务精、公平公正好。</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（六）各小组成员在评议、评审过程中实行“回避制”。</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第九条</w:t>
      </w:r>
      <w:r>
        <w:rPr>
          <w:rFonts w:asciiTheme="minorEastAsia" w:hAnsiTheme="minorEastAsia" w:hint="eastAsia"/>
          <w:sz w:val="24"/>
        </w:rPr>
        <w:t xml:space="preserve"> 工作职责。</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（一）评审委员会全面领导学校学生评奖评优工作，制定相关制度，监管评审过程，审查评审报告并审批等。</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（二）学校评审小组负责由学校层面进行评审的各类评奖评优的评审、评议、复查以及评定等工作。</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（三）二级学院评审小组负责由二级学院层面进行评审的各类评奖评优的评审、评议、复查以及评定等工作。</w:t>
      </w:r>
    </w:p>
    <w:p w:rsidR="007E3A63" w:rsidRDefault="009A7241">
      <w:pPr>
        <w:spacing w:line="360" w:lineRule="auto"/>
        <w:ind w:firstLineChars="200" w:firstLine="480"/>
        <w:rPr>
          <w:rFonts w:asciiTheme="minorEastAsia" w:hAnsiTheme="minorEastAsia"/>
          <w:sz w:val="24"/>
        </w:rPr>
      </w:pPr>
      <w:r>
        <w:rPr>
          <w:rFonts w:asciiTheme="minorEastAsia" w:hAnsiTheme="minorEastAsia" w:hint="eastAsia"/>
          <w:sz w:val="24"/>
        </w:rPr>
        <w:t>（四）班级评议小组负责本班参加各类评奖评优人员的评议和推荐工作。</w:t>
      </w:r>
    </w:p>
    <w:p w:rsidR="007E3A63" w:rsidRDefault="009A7241">
      <w:pPr>
        <w:spacing w:line="360" w:lineRule="auto"/>
        <w:jc w:val="center"/>
        <w:rPr>
          <w:rFonts w:asciiTheme="minorEastAsia" w:hAnsiTheme="minorEastAsia"/>
          <w:b/>
          <w:bCs/>
          <w:sz w:val="24"/>
        </w:rPr>
      </w:pPr>
      <w:r>
        <w:rPr>
          <w:rFonts w:asciiTheme="minorEastAsia" w:hAnsiTheme="minorEastAsia" w:hint="eastAsia"/>
          <w:b/>
          <w:bCs/>
          <w:sz w:val="24"/>
        </w:rPr>
        <w:t>第五章 评比程序</w:t>
      </w:r>
    </w:p>
    <w:p w:rsidR="007E3A63" w:rsidRDefault="009A7241">
      <w:pPr>
        <w:spacing w:line="360" w:lineRule="auto"/>
        <w:ind w:firstLineChars="200" w:firstLine="482"/>
        <w:rPr>
          <w:rFonts w:ascii="宋体" w:eastAsia="宋体" w:hAnsi="宋体"/>
          <w:sz w:val="24"/>
        </w:rPr>
      </w:pPr>
      <w:r>
        <w:rPr>
          <w:rFonts w:ascii="宋体" w:eastAsia="宋体" w:hAnsi="宋体" w:hint="eastAsia"/>
          <w:b/>
          <w:bCs/>
          <w:sz w:val="24"/>
        </w:rPr>
        <w:t>第十条</w:t>
      </w:r>
      <w:r>
        <w:rPr>
          <w:rFonts w:ascii="宋体" w:eastAsia="宋体" w:hAnsi="宋体"/>
          <w:sz w:val="24"/>
        </w:rPr>
        <w:t xml:space="preserve"> </w:t>
      </w:r>
      <w:r>
        <w:rPr>
          <w:rFonts w:ascii="宋体" w:eastAsia="宋体" w:hAnsi="宋体" w:hint="eastAsia"/>
          <w:sz w:val="24"/>
        </w:rPr>
        <w:t>国家奖学金评比程序。</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（一）学生申请。满足基本申请条件的学生，如实填报《国家奖学金申请表》，并附佐证材料，对照《国家奖学金评比计分细则》进行自评赋分。</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（二）班级评议。班主任为第一责任人，组织开展评议。</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1.材料审核。评议小组对学生填报的各项信息内容和佐证材料的完整性、准确性、真实性进行审核；对基本申请条件的符合性进行审核；对自评赋分进行复核修正，确保无误。</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2.推荐人选。评议小组对符合基本申请条件的学生进行评议，通过表决或投票推荐人选（60%以上的评议人员同意），</w:t>
      </w:r>
      <w:r>
        <w:rPr>
          <w:rFonts w:ascii="宋体" w:eastAsia="宋体" w:hAnsi="宋体" w:cs="宋体" w:hint="eastAsia"/>
          <w:sz w:val="24"/>
        </w:rPr>
        <w:t>班主任代表评议小组在“个人申请表”</w:t>
      </w:r>
      <w:r>
        <w:rPr>
          <w:rFonts w:ascii="宋体" w:eastAsia="宋体" w:hAnsi="宋体" w:cs="宋体" w:hint="eastAsia"/>
          <w:sz w:val="24"/>
        </w:rPr>
        <w:lastRenderedPageBreak/>
        <w:t>和</w:t>
      </w:r>
      <w:r>
        <w:rPr>
          <w:rFonts w:ascii="宋体" w:eastAsia="宋体" w:hAnsi="宋体" w:hint="eastAsia"/>
          <w:sz w:val="24"/>
        </w:rPr>
        <w:t>“计分细则表”</w:t>
      </w:r>
      <w:r>
        <w:rPr>
          <w:rFonts w:ascii="宋体" w:eastAsia="宋体" w:hAnsi="宋体" w:cs="宋体" w:hint="eastAsia"/>
          <w:sz w:val="24"/>
        </w:rPr>
        <w:t>上签署意见并签字</w:t>
      </w:r>
      <w:r>
        <w:rPr>
          <w:rFonts w:ascii="宋体" w:eastAsia="宋体" w:hAnsi="宋体" w:hint="eastAsia"/>
          <w:sz w:val="24"/>
        </w:rPr>
        <w:t>。评议小组形成《国家奖学金参评人员汇总表》（班级），在“班级汇总表”上签署意见并全体人员签字。</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 xml:space="preserve">3.公示上报。将推荐结果在班级群内公示2日，无异议后将“班级汇总表”（纸质和电子稿）、所有“个人申请表”、“计分细则表”和相关佐证材料报二级学院。 </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（三）二级学院评审小组评审。</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1.辅导员初审。奖助辅导员对班级报送的材料、信息内容填写的完整性、准确性、真实性逐个进行检查，对信息内容的真实性有疑虑的及时进行调查核实；对基本申请条件的符合性进行审核；对纸质和电子稿名单的一致性进行核对；对自评赋分进行审核修正。</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2.评审小组评审。</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（1）组织评审小组成员学习本评比办法、细则。</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（2）听取辅导员汇报。对申请学生的材料的完整性、准确性、真实性和基本申请条件的符合性逐个进行审核；对自评赋分进行审核修正。</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（3）对参评人员个人展示进行赋分（取评审小组成员打分均值）。</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（4）所有参评人员按总分由高到低进行排序，形成《国家奖学金参评人员汇总表》（二级学院）。</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（5）根据分配的名额，按总分由高到低评定国家奖学金人选，形成《国家奖学金汇总表》（二级学院），评审小组在“二级学院汇总表”上签署意见并全体人员签字。</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二级学院评审小组在评审过程中，党支部纪检委员全程参与监督，主要监督：评审小组成员的合规性、评审程序的规范性和评审过程的公平公正性。</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3.报党政联席会议。评审小组形成评审报告（附“二级学院汇总表”），报二级学院党政联席会议讨论通过。</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4.公示上报。将评审结果在二级学院内（网站或其它途径）公示3日（班级评议小组副组长反馈查看公示情况），无异议后将评审报告（纸质和电子稿）报学校学生资助管理中心。</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（四）学校评审委员会审批。</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1.材料审阅。学生资助管理中心工作人员对各二级学院报送的评审报告进行</w:t>
      </w:r>
      <w:r>
        <w:rPr>
          <w:rFonts w:ascii="宋体" w:eastAsia="宋体" w:hAnsi="宋体" w:hint="eastAsia"/>
          <w:sz w:val="24"/>
        </w:rPr>
        <w:lastRenderedPageBreak/>
        <w:t>审阅，对报告内容有疑虑的及时进行调查核实；对纸质和电子稿名单的一致性进行核对。形成《国家奖学金汇总表》（学校）。</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2.审批。学生资助管理中心形成学校评审报告（附“学校汇总表”），向学校评审委员会汇报，评审委员会对学校评审报告和各评审小组评审报告审查讨论后进行审批，在“学校汇总表”上签署意见并全体人员签字。</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（五）校长办公会批准。</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1.报批。评审委员会将“学校评审报告”报校长办公会批准。</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2.公示上报。在全校范围内（学校网站-学工网站）公示</w:t>
      </w:r>
      <w:r>
        <w:rPr>
          <w:rFonts w:ascii="宋体" w:eastAsia="宋体" w:hAnsi="宋体"/>
          <w:sz w:val="24"/>
        </w:rPr>
        <w:t>5个工作日</w:t>
      </w:r>
      <w:r>
        <w:rPr>
          <w:rFonts w:ascii="宋体" w:eastAsia="宋体" w:hAnsi="宋体" w:hint="eastAsia"/>
          <w:sz w:val="24"/>
        </w:rPr>
        <w:t>（学院奖助辅导员、班级评议小组副组长反馈查看公示情况）</w:t>
      </w:r>
      <w:r>
        <w:rPr>
          <w:rFonts w:ascii="宋体" w:eastAsia="宋体" w:hAnsi="宋体"/>
          <w:sz w:val="24"/>
        </w:rPr>
        <w:t>，无异议</w:t>
      </w:r>
      <w:r>
        <w:rPr>
          <w:rFonts w:ascii="宋体" w:eastAsia="宋体" w:hAnsi="宋体" w:hint="eastAsia"/>
          <w:sz w:val="24"/>
        </w:rPr>
        <w:t>后上报省教育厅。</w:t>
      </w:r>
    </w:p>
    <w:p w:rsidR="007E3A63" w:rsidRDefault="009A7241">
      <w:pPr>
        <w:spacing w:line="360" w:lineRule="auto"/>
        <w:ind w:firstLineChars="200" w:firstLine="482"/>
        <w:rPr>
          <w:rFonts w:ascii="宋体" w:eastAsia="宋体" w:hAnsi="宋体"/>
          <w:sz w:val="24"/>
        </w:rPr>
      </w:pPr>
      <w:r>
        <w:rPr>
          <w:rFonts w:ascii="宋体" w:eastAsia="宋体" w:hAnsi="宋体" w:hint="eastAsia"/>
          <w:b/>
          <w:bCs/>
          <w:sz w:val="24"/>
        </w:rPr>
        <w:t xml:space="preserve">第十一条 </w:t>
      </w:r>
      <w:r>
        <w:rPr>
          <w:rFonts w:ascii="宋体" w:eastAsia="宋体" w:hAnsi="宋体" w:hint="eastAsia"/>
          <w:sz w:val="24"/>
        </w:rPr>
        <w:t>国家励志奖学金评比程序</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（一）学生申请。满足基本申请条件的学生，如实填报《国家励志奖学金申请表》，并附佐证材料。</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（二）班级评议。班主任为第一责任人，组织开展评议。</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1.材料审核。评议小组对学生填报的各项信息内容和佐证材料的完整性、准确性、真实性进行审核；对基本申请条件的符合性进行审核，确保无误。</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2.推荐人选。评议小组对符合基本申请条件的学生进行评议，通过表决或投票推荐人选（60%以上的评议人员同意），</w:t>
      </w:r>
      <w:r>
        <w:rPr>
          <w:rFonts w:ascii="宋体" w:eastAsia="宋体" w:hAnsi="宋体" w:cs="宋体" w:hint="eastAsia"/>
          <w:sz w:val="24"/>
        </w:rPr>
        <w:t>班主任代表评议小组在“个人申请表”上签署意见并签字</w:t>
      </w:r>
      <w:r>
        <w:rPr>
          <w:rFonts w:ascii="宋体" w:eastAsia="宋体" w:hAnsi="宋体" w:hint="eastAsia"/>
          <w:sz w:val="24"/>
        </w:rPr>
        <w:t>。评议小组形成《国家励志奖学金参评人员汇总表》（班级），在“班级汇总表”上签署意见并全体人员签字。</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3.公示上报。将推荐结果在班级群内公示2日，无异议后将“班级汇总表”（纸质和电子稿）、所有“个人申请表”和相关佐证材料报二级学院。</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（三）二级学院评审小组评审。</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1.辅导员初审。奖助辅导员对班级报送的材料、信息内容填写的完整性、准确性、真实性逐个进行检查，对信息内容的真实性有疑虑的及时进行调查核实；对基本申请条件的符合性进行审核；对纸质和电子稿名单的一致性进行核对。形成《国家励志奖学金参评人员汇总表》（二级学院）。</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2.评审小组评审。</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（1）组织评审小组成员学习本评比办法。</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（2）听取辅导员汇报。对申请学生的材料的完整性、准确性、真实性和基本</w:t>
      </w:r>
      <w:r>
        <w:rPr>
          <w:rFonts w:ascii="宋体" w:eastAsia="宋体" w:hAnsi="宋体" w:hint="eastAsia"/>
          <w:sz w:val="24"/>
        </w:rPr>
        <w:lastRenderedPageBreak/>
        <w:t>申请条件的符合性逐个进行审核。</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（3</w:t>
      </w:r>
      <w:r w:rsidR="00A649F0">
        <w:rPr>
          <w:rFonts w:ascii="宋体" w:eastAsia="宋体" w:hAnsi="宋体" w:hint="eastAsia"/>
          <w:sz w:val="24"/>
        </w:rPr>
        <w:t>）</w:t>
      </w:r>
      <w:r w:rsidR="00BC52F9">
        <w:rPr>
          <w:rFonts w:ascii="宋体" w:eastAsia="宋体" w:hAnsi="宋体" w:hint="eastAsia"/>
          <w:sz w:val="24"/>
        </w:rPr>
        <w:t>国家</w:t>
      </w:r>
      <w:r w:rsidR="00A649F0">
        <w:rPr>
          <w:rFonts w:ascii="宋体" w:eastAsia="宋体" w:hAnsi="宋体" w:hint="eastAsia"/>
          <w:sz w:val="24"/>
        </w:rPr>
        <w:t>励志奖学金的评定。根据</w:t>
      </w:r>
      <w:r w:rsidR="00BC52F9">
        <w:rPr>
          <w:rFonts w:ascii="宋体" w:eastAsia="宋体" w:hAnsi="宋体" w:hint="eastAsia"/>
          <w:sz w:val="24"/>
        </w:rPr>
        <w:t>学校分配给二级学院的</w:t>
      </w:r>
      <w:r w:rsidR="00A649F0">
        <w:rPr>
          <w:rFonts w:ascii="宋体" w:eastAsia="宋体" w:hAnsi="宋体" w:hint="eastAsia"/>
          <w:sz w:val="24"/>
        </w:rPr>
        <w:t>名额，按获得校</w:t>
      </w:r>
      <w:r>
        <w:rPr>
          <w:rFonts w:ascii="宋体" w:eastAsia="宋体" w:hAnsi="宋体" w:hint="eastAsia"/>
          <w:sz w:val="24"/>
        </w:rPr>
        <w:t>院奖学金等级和次数</w:t>
      </w:r>
      <w:r w:rsidR="00A649F0">
        <w:rPr>
          <w:rFonts w:ascii="宋体" w:eastAsia="宋体" w:hAnsi="宋体" w:hint="eastAsia"/>
          <w:sz w:val="24"/>
        </w:rPr>
        <w:t>、无不合格补考课程</w:t>
      </w:r>
      <w:r>
        <w:rPr>
          <w:rFonts w:ascii="宋体" w:eastAsia="宋体" w:hAnsi="宋体" w:hint="eastAsia"/>
          <w:sz w:val="24"/>
        </w:rPr>
        <w:t>的顺序评定</w:t>
      </w:r>
      <w:r w:rsidR="00BC52F9">
        <w:rPr>
          <w:rFonts w:ascii="宋体" w:eastAsia="宋体" w:hAnsi="宋体" w:hint="eastAsia"/>
          <w:sz w:val="24"/>
        </w:rPr>
        <w:t>国家</w:t>
      </w:r>
      <w:r>
        <w:rPr>
          <w:rFonts w:ascii="宋体" w:eastAsia="宋体" w:hAnsi="宋体" w:hint="eastAsia"/>
          <w:sz w:val="24"/>
        </w:rPr>
        <w:t>励志奖学金人选；最后进行差额评比，由评审小组将余下的名额按同一年级同一专业余下的参评</w:t>
      </w:r>
      <w:r w:rsidR="00BC52F9">
        <w:rPr>
          <w:rFonts w:ascii="宋体" w:eastAsia="宋体" w:hAnsi="宋体" w:hint="eastAsia"/>
          <w:sz w:val="24"/>
        </w:rPr>
        <w:t>人数比例进行分配，同一年级同一专业余下的参评人员按学分绩点排名、</w:t>
      </w:r>
      <w:r>
        <w:rPr>
          <w:rFonts w:ascii="宋体" w:eastAsia="宋体" w:hAnsi="宋体" w:hint="eastAsia"/>
          <w:sz w:val="24"/>
        </w:rPr>
        <w:t>根据分配到的名额评定</w:t>
      </w:r>
      <w:r w:rsidR="00BC52F9">
        <w:rPr>
          <w:rFonts w:ascii="宋体" w:eastAsia="宋体" w:hAnsi="宋体" w:hint="eastAsia"/>
          <w:sz w:val="24"/>
        </w:rPr>
        <w:t>国家</w:t>
      </w:r>
      <w:bookmarkStart w:id="0" w:name="_GoBack"/>
      <w:bookmarkEnd w:id="0"/>
      <w:r>
        <w:rPr>
          <w:rFonts w:ascii="宋体" w:eastAsia="宋体" w:hAnsi="宋体" w:hint="eastAsia"/>
          <w:sz w:val="24"/>
        </w:rPr>
        <w:t>励志奖学金人选。形成《国家励志奖学金汇总表》（二级学院），评审小组在“二级学院汇总表”上签署意见并全体人员签字。</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二级学院评审小组在评审过程中，党支部纪检委员全程参与监督，主要监督：评审小组成员的合规性、评审程序的规范性和评审过程的公平公正性。</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3.报党政联席会议。评审小组形成评审报告（附“二级学院汇总表”），报二级学院党政联席会议讨论通过。</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4.公示上报。将评审结果在二级学院内（网站或其它途径）公示3日（班级评议小组副组长反馈查看公示情况），无异议后将评审报告（纸质和电子稿）报学校学生资助管理中心。</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（四）学校评审委员会审批。</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1.材料审阅。学生资助管理中心工作人员对各二级学院报送的评审报告进行审阅，对报告内容有疑虑的及时进行调查核实；对纸质和电子稿名单的一致性进行核对。形成《国家励志奖学金汇总表》（学校）。</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2.审批。学生资助管理中心形成学校评审报告（附“学校汇总表”），向学校评审委员会汇报，评审委员会对学校评审报告和各评审小组评审报告审查讨论后进行审批，在“学校汇总表”上签署意见并全体人员签字。</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（五）校长办公会批准。</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1.报批。评审委员会将“学校评审报告”报校长办公会批准。</w:t>
      </w:r>
    </w:p>
    <w:p w:rsidR="007E3A63" w:rsidRDefault="009A7241">
      <w:pPr>
        <w:spacing w:line="360" w:lineRule="auto"/>
        <w:ind w:firstLineChars="200" w:firstLine="480"/>
        <w:rPr>
          <w:rFonts w:ascii="宋体" w:eastAsia="宋体" w:hAnsi="宋体"/>
          <w:sz w:val="24"/>
        </w:rPr>
      </w:pPr>
      <w:r>
        <w:rPr>
          <w:rFonts w:ascii="宋体" w:eastAsia="宋体" w:hAnsi="宋体" w:hint="eastAsia"/>
          <w:sz w:val="24"/>
        </w:rPr>
        <w:t>2.公示上报。在全校范围内（学校网站-学工网站）公示</w:t>
      </w:r>
      <w:r>
        <w:rPr>
          <w:rFonts w:ascii="宋体" w:eastAsia="宋体" w:hAnsi="宋体"/>
          <w:sz w:val="24"/>
        </w:rPr>
        <w:t>5个工作日</w:t>
      </w:r>
      <w:r>
        <w:rPr>
          <w:rFonts w:ascii="宋体" w:eastAsia="宋体" w:hAnsi="宋体" w:hint="eastAsia"/>
          <w:sz w:val="24"/>
        </w:rPr>
        <w:t>（学院奖助辅导员、班级评议小组副组长反馈查看公示情况）</w:t>
      </w:r>
      <w:r>
        <w:rPr>
          <w:rFonts w:ascii="宋体" w:eastAsia="宋体" w:hAnsi="宋体"/>
          <w:sz w:val="24"/>
        </w:rPr>
        <w:t>，无异议</w:t>
      </w:r>
      <w:r>
        <w:rPr>
          <w:rFonts w:ascii="宋体" w:eastAsia="宋体" w:hAnsi="宋体" w:hint="eastAsia"/>
          <w:sz w:val="24"/>
        </w:rPr>
        <w:t>后上报省教育厅。</w:t>
      </w:r>
    </w:p>
    <w:p w:rsidR="007E3A63" w:rsidRDefault="009A7241">
      <w:pPr>
        <w:spacing w:line="360" w:lineRule="auto"/>
        <w:ind w:firstLineChars="200" w:firstLine="482"/>
        <w:jc w:val="center"/>
        <w:rPr>
          <w:rFonts w:asciiTheme="minorEastAsia" w:hAnsiTheme="minorEastAsia"/>
          <w:b/>
          <w:bCs/>
          <w:sz w:val="24"/>
        </w:rPr>
      </w:pPr>
      <w:r>
        <w:rPr>
          <w:rFonts w:asciiTheme="minorEastAsia" w:hAnsiTheme="minorEastAsia" w:hint="eastAsia"/>
          <w:b/>
          <w:bCs/>
          <w:sz w:val="24"/>
        </w:rPr>
        <w:t>第六章 附则</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第十二条</w:t>
      </w:r>
      <w:r>
        <w:rPr>
          <w:rFonts w:asciiTheme="minorEastAsia" w:hAnsiTheme="minorEastAsia" w:hint="eastAsia"/>
          <w:sz w:val="24"/>
        </w:rPr>
        <w:t xml:space="preserve"> </w:t>
      </w:r>
      <w:r w:rsidR="00AF3A58">
        <w:rPr>
          <w:rFonts w:asciiTheme="minorEastAsia" w:hAnsiTheme="minorEastAsia" w:hint="eastAsia"/>
          <w:sz w:val="24"/>
        </w:rPr>
        <w:t>国家奖学金与国家励志奖学金每学年评比一次，每学年</w:t>
      </w:r>
      <w:r w:rsidR="0010061B">
        <w:rPr>
          <w:rFonts w:asciiTheme="minorEastAsia" w:hAnsiTheme="minorEastAsia" w:hint="eastAsia"/>
          <w:sz w:val="24"/>
        </w:rPr>
        <w:t>第一学期</w:t>
      </w:r>
      <w:r w:rsidR="00AF3A58">
        <w:rPr>
          <w:rFonts w:asciiTheme="minorEastAsia" w:hAnsiTheme="minorEastAsia" w:hint="eastAsia"/>
          <w:sz w:val="24"/>
        </w:rPr>
        <w:t>组织评比。</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第十三条</w:t>
      </w:r>
      <w:r w:rsidR="0010061B">
        <w:rPr>
          <w:rFonts w:asciiTheme="minorEastAsia" w:hAnsiTheme="minorEastAsia" w:hint="eastAsia"/>
          <w:b/>
          <w:bCs/>
          <w:sz w:val="24"/>
        </w:rPr>
        <w:t xml:space="preserve"> </w:t>
      </w:r>
      <w:r w:rsidR="00AF3A58">
        <w:rPr>
          <w:rFonts w:asciiTheme="minorEastAsia" w:hAnsiTheme="minorEastAsia" w:hint="eastAsia"/>
          <w:sz w:val="24"/>
        </w:rPr>
        <w:t>评选学年获得国家奖学金的学生</w:t>
      </w:r>
      <w:r w:rsidR="0010061B">
        <w:rPr>
          <w:rFonts w:asciiTheme="minorEastAsia" w:hAnsiTheme="minorEastAsia" w:hint="eastAsia"/>
          <w:sz w:val="24"/>
        </w:rPr>
        <w:t>不得</w:t>
      </w:r>
      <w:r w:rsidR="00E14F8D">
        <w:rPr>
          <w:rFonts w:asciiTheme="minorEastAsia" w:hAnsiTheme="minorEastAsia" w:hint="eastAsia"/>
          <w:sz w:val="24"/>
        </w:rPr>
        <w:t>参加</w:t>
      </w:r>
      <w:r w:rsidR="00AF3A58">
        <w:rPr>
          <w:rFonts w:asciiTheme="minorEastAsia" w:hAnsiTheme="minorEastAsia" w:hint="eastAsia"/>
          <w:sz w:val="24"/>
        </w:rPr>
        <w:t>国家励志奖学金的评选。</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lastRenderedPageBreak/>
        <w:t>第十四条</w:t>
      </w:r>
      <w:r>
        <w:rPr>
          <w:rFonts w:asciiTheme="minorEastAsia" w:hAnsiTheme="minorEastAsia" w:hint="eastAsia"/>
          <w:sz w:val="24"/>
        </w:rPr>
        <w:t xml:space="preserve"> 《国家奖学金评比计分细则》另行制定。</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第十五条</w:t>
      </w:r>
      <w:r>
        <w:rPr>
          <w:rFonts w:asciiTheme="minorEastAsia" w:hAnsiTheme="minorEastAsia" w:hint="eastAsia"/>
          <w:sz w:val="24"/>
        </w:rPr>
        <w:t xml:space="preserve"> 在评比学年内和在评比过程中有因违纪而受到过或应当受到通报批评或纪律处分学生（包括处分未解除者），不得参加以上奖学金的评比。</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第十六条</w:t>
      </w:r>
      <w:r>
        <w:rPr>
          <w:rFonts w:asciiTheme="minorEastAsia" w:hAnsiTheme="minorEastAsia" w:hint="eastAsia"/>
          <w:sz w:val="24"/>
        </w:rPr>
        <w:t xml:space="preserve"> 获奖期间发现有弄虚作假者或有违法违纪、酗酒、奢侈消费等行为获奖学生，取消其以上奖学金获取资格，撤销其已获得的荣誉，宣布其所获荣誉证书作废，收回其已获得的奖学金，并按有关规定给予纪律处分。</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第十七条</w:t>
      </w:r>
      <w:r>
        <w:rPr>
          <w:rFonts w:asciiTheme="minorEastAsia" w:hAnsiTheme="minorEastAsia" w:hint="eastAsia"/>
          <w:sz w:val="24"/>
        </w:rPr>
        <w:t xml:space="preserve"> 学生获得的国家奖学金、国家励志奖学金记录学生个人档案。</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第十八条</w:t>
      </w:r>
      <w:r>
        <w:rPr>
          <w:rFonts w:asciiTheme="minorEastAsia" w:hAnsiTheme="minorEastAsia" w:hint="eastAsia"/>
          <w:sz w:val="24"/>
        </w:rPr>
        <w:t xml:space="preserve"> 奖学金评定后，按财务规定流程造表审批后按时发放给获奖学生，并将发放情况向学生反馈。</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第十九条</w:t>
      </w:r>
      <w:r>
        <w:rPr>
          <w:rFonts w:asciiTheme="minorEastAsia" w:hAnsiTheme="minorEastAsia" w:hint="eastAsia"/>
          <w:sz w:val="24"/>
        </w:rPr>
        <w:t xml:space="preserve"> 省级三好学生、省级优秀学生干部、省级优秀毕业生及其它奖学金等的评比组织机构和评比程序参照本办法。</w:t>
      </w:r>
    </w:p>
    <w:p w:rsidR="007E3A63" w:rsidRDefault="009A7241">
      <w:pPr>
        <w:spacing w:line="360" w:lineRule="auto"/>
        <w:ind w:firstLineChars="200" w:firstLine="482"/>
        <w:rPr>
          <w:rFonts w:asciiTheme="minorEastAsia" w:hAnsiTheme="minorEastAsia"/>
          <w:sz w:val="24"/>
        </w:rPr>
      </w:pPr>
      <w:r>
        <w:rPr>
          <w:rFonts w:asciiTheme="minorEastAsia" w:hAnsiTheme="minorEastAsia" w:hint="eastAsia"/>
          <w:b/>
          <w:bCs/>
          <w:sz w:val="24"/>
        </w:rPr>
        <w:t>第二十条</w:t>
      </w:r>
      <w:r>
        <w:rPr>
          <w:rFonts w:asciiTheme="minorEastAsia" w:hAnsiTheme="minorEastAsia" w:hint="eastAsia"/>
          <w:sz w:val="24"/>
        </w:rPr>
        <w:t xml:space="preserve"> 学生资助管理中心督查员组织对评奖工作进行抽查，主要抽查：机构的合规性、材料的完整性、条件的符合性、程序的规范性和结果的公正性，形成抽查报告。</w:t>
      </w:r>
    </w:p>
    <w:p w:rsidR="007E3A63" w:rsidRDefault="009A7241">
      <w:pPr>
        <w:spacing w:line="360" w:lineRule="auto"/>
        <w:ind w:firstLineChars="200" w:firstLine="482"/>
        <w:rPr>
          <w:rFonts w:ascii="宋体" w:eastAsia="宋体" w:hAnsi="宋体"/>
          <w:sz w:val="24"/>
        </w:rPr>
      </w:pPr>
      <w:r>
        <w:rPr>
          <w:rFonts w:asciiTheme="minorEastAsia" w:hAnsiTheme="minorEastAsia" w:hint="eastAsia"/>
          <w:b/>
          <w:bCs/>
          <w:sz w:val="24"/>
        </w:rPr>
        <w:t>第二十一条</w:t>
      </w:r>
      <w:r>
        <w:rPr>
          <w:rFonts w:asciiTheme="minorEastAsia" w:hAnsiTheme="minorEastAsia" w:hint="eastAsia"/>
          <w:sz w:val="24"/>
        </w:rPr>
        <w:t xml:space="preserve"> </w:t>
      </w:r>
      <w:r>
        <w:rPr>
          <w:rFonts w:ascii="宋体" w:eastAsia="宋体" w:hAnsi="宋体" w:hint="eastAsia"/>
          <w:sz w:val="24"/>
        </w:rPr>
        <w:t>在工作过程中，发现有违规行为、或明显不公正、或出现严重差错等问题，将追究相关人员责任，并按学校有关规定处理。</w:t>
      </w:r>
    </w:p>
    <w:p w:rsidR="007E3A63" w:rsidRDefault="009A7241">
      <w:pPr>
        <w:spacing w:line="360" w:lineRule="auto"/>
        <w:ind w:firstLineChars="200" w:firstLine="482"/>
        <w:rPr>
          <w:rFonts w:ascii="宋体" w:eastAsia="宋体" w:hAnsi="宋体"/>
          <w:sz w:val="24"/>
        </w:rPr>
      </w:pPr>
      <w:r>
        <w:rPr>
          <w:rFonts w:ascii="宋体" w:eastAsia="宋体" w:hAnsi="宋体" w:hint="eastAsia"/>
          <w:b/>
          <w:bCs/>
          <w:sz w:val="24"/>
        </w:rPr>
        <w:t>第二十二条</w:t>
      </w:r>
      <w:r>
        <w:rPr>
          <w:rFonts w:ascii="宋体" w:eastAsia="宋体" w:hAnsi="宋体" w:hint="eastAsia"/>
          <w:sz w:val="24"/>
        </w:rPr>
        <w:t xml:space="preserve"> 工作过程中有关纸质和电子资料按《学生奖助档案管理办法》分层分类做好资料归档管理。</w:t>
      </w:r>
    </w:p>
    <w:p w:rsidR="007E3A63" w:rsidRDefault="009A7241">
      <w:pPr>
        <w:spacing w:line="360" w:lineRule="auto"/>
        <w:ind w:firstLineChars="200" w:firstLine="482"/>
        <w:rPr>
          <w:rFonts w:ascii="宋体" w:eastAsia="宋体" w:hAnsi="宋体"/>
          <w:sz w:val="24"/>
        </w:rPr>
      </w:pPr>
      <w:r>
        <w:rPr>
          <w:rFonts w:ascii="宋体" w:eastAsia="宋体" w:hAnsi="宋体" w:hint="eastAsia"/>
          <w:b/>
          <w:bCs/>
          <w:sz w:val="24"/>
        </w:rPr>
        <w:t>第二十三条</w:t>
      </w:r>
      <w:r>
        <w:rPr>
          <w:rFonts w:ascii="宋体" w:eastAsia="宋体" w:hAnsi="宋体" w:hint="eastAsia"/>
          <w:sz w:val="24"/>
        </w:rPr>
        <w:t xml:space="preserve"> 本办法自2023年9月1日起施行，原评比办法同时废止。</w:t>
      </w:r>
    </w:p>
    <w:p w:rsidR="007E3A63" w:rsidRDefault="009A7241">
      <w:pPr>
        <w:spacing w:line="360" w:lineRule="auto"/>
        <w:ind w:firstLineChars="200" w:firstLine="482"/>
        <w:rPr>
          <w:rFonts w:ascii="宋体" w:eastAsia="宋体" w:hAnsi="宋体"/>
          <w:sz w:val="24"/>
        </w:rPr>
      </w:pPr>
      <w:r>
        <w:rPr>
          <w:rFonts w:ascii="宋体" w:eastAsia="宋体" w:hAnsi="宋体" w:hint="eastAsia"/>
          <w:b/>
          <w:bCs/>
          <w:sz w:val="24"/>
        </w:rPr>
        <w:t xml:space="preserve">第二十四条 </w:t>
      </w:r>
      <w:r w:rsidR="00FA61A8">
        <w:rPr>
          <w:rFonts w:ascii="宋体" w:eastAsia="宋体" w:hAnsi="宋体" w:hint="eastAsia"/>
          <w:bCs/>
          <w:sz w:val="24"/>
        </w:rPr>
        <w:t>若</w:t>
      </w:r>
      <w:r w:rsidR="007C3B65">
        <w:rPr>
          <w:rFonts w:ascii="宋体" w:eastAsia="宋体" w:hAnsi="宋体" w:hint="eastAsia"/>
          <w:bCs/>
          <w:sz w:val="24"/>
        </w:rPr>
        <w:t>学生评奖评优相关政策</w:t>
      </w:r>
      <w:r w:rsidR="00FA61A8" w:rsidRPr="00FA61A8">
        <w:rPr>
          <w:rFonts w:ascii="宋体" w:eastAsia="宋体" w:hAnsi="宋体" w:hint="eastAsia"/>
          <w:bCs/>
          <w:sz w:val="24"/>
        </w:rPr>
        <w:t>调整，本办法将根据实际情况</w:t>
      </w:r>
      <w:r w:rsidR="00FA61A8">
        <w:rPr>
          <w:rFonts w:ascii="宋体" w:eastAsia="宋体" w:hAnsi="宋体" w:hint="eastAsia"/>
          <w:bCs/>
          <w:sz w:val="24"/>
        </w:rPr>
        <w:t>作相应调整</w:t>
      </w:r>
      <w:r>
        <w:rPr>
          <w:rFonts w:ascii="宋体" w:eastAsia="宋体" w:hAnsi="宋体" w:hint="eastAsia"/>
          <w:bCs/>
          <w:sz w:val="24"/>
        </w:rPr>
        <w:t>，并按调整后的办法执行</w:t>
      </w:r>
      <w:r w:rsidR="00FA61A8">
        <w:rPr>
          <w:rFonts w:ascii="宋体" w:eastAsia="宋体" w:hAnsi="宋体" w:hint="eastAsia"/>
          <w:bCs/>
          <w:sz w:val="24"/>
        </w:rPr>
        <w:t>。</w:t>
      </w:r>
      <w:r w:rsidRPr="00FA61A8">
        <w:rPr>
          <w:rFonts w:ascii="宋体" w:eastAsia="宋体" w:hAnsi="宋体" w:hint="eastAsia"/>
          <w:sz w:val="24"/>
        </w:rPr>
        <w:t>本</w:t>
      </w:r>
      <w:r>
        <w:rPr>
          <w:rFonts w:ascii="宋体" w:eastAsia="宋体" w:hAnsi="宋体" w:hint="eastAsia"/>
          <w:sz w:val="24"/>
        </w:rPr>
        <w:t>办法由学校学生资助管理中心负责解释。</w:t>
      </w:r>
    </w:p>
    <w:p w:rsidR="007E3A63" w:rsidRDefault="007E3A63">
      <w:pPr>
        <w:spacing w:line="360" w:lineRule="auto"/>
        <w:ind w:firstLineChars="200" w:firstLine="480"/>
        <w:rPr>
          <w:rFonts w:ascii="宋体" w:eastAsia="宋体" w:hAnsi="宋体"/>
          <w:sz w:val="24"/>
        </w:rPr>
      </w:pPr>
    </w:p>
    <w:sectPr w:rsidR="007E3A63">
      <w:pgSz w:w="11906" w:h="16838"/>
      <w:pgMar w:top="1440" w:right="1746" w:bottom="1440" w:left="1746"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F5" w:rsidRDefault="00A573F5" w:rsidP="007E0D99">
      <w:r>
        <w:separator/>
      </w:r>
    </w:p>
  </w:endnote>
  <w:endnote w:type="continuationSeparator" w:id="0">
    <w:p w:rsidR="00A573F5" w:rsidRDefault="00A573F5" w:rsidP="007E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F5" w:rsidRDefault="00A573F5" w:rsidP="007E0D99">
      <w:r>
        <w:separator/>
      </w:r>
    </w:p>
  </w:footnote>
  <w:footnote w:type="continuationSeparator" w:id="0">
    <w:p w:rsidR="00A573F5" w:rsidRDefault="00A573F5" w:rsidP="007E0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Yjk3NmRjMDNkMWIyOWE5OTJjZmZkNDZmZTE0Y2QifQ=="/>
  </w:docVars>
  <w:rsids>
    <w:rsidRoot w:val="3C7E70F9"/>
    <w:rsid w:val="00003BE0"/>
    <w:rsid w:val="00017081"/>
    <w:rsid w:val="000478FD"/>
    <w:rsid w:val="000D04D1"/>
    <w:rsid w:val="0010061B"/>
    <w:rsid w:val="001D4642"/>
    <w:rsid w:val="00202F84"/>
    <w:rsid w:val="00243857"/>
    <w:rsid w:val="00310860"/>
    <w:rsid w:val="003E3907"/>
    <w:rsid w:val="00410EBF"/>
    <w:rsid w:val="00437F45"/>
    <w:rsid w:val="005017BE"/>
    <w:rsid w:val="005B641A"/>
    <w:rsid w:val="005C7204"/>
    <w:rsid w:val="00610597"/>
    <w:rsid w:val="0063633A"/>
    <w:rsid w:val="00736F29"/>
    <w:rsid w:val="007C3B65"/>
    <w:rsid w:val="007E0D99"/>
    <w:rsid w:val="007E3A63"/>
    <w:rsid w:val="00807EF4"/>
    <w:rsid w:val="00816AD6"/>
    <w:rsid w:val="008D6A63"/>
    <w:rsid w:val="009A7241"/>
    <w:rsid w:val="00A0001A"/>
    <w:rsid w:val="00A573F5"/>
    <w:rsid w:val="00A649F0"/>
    <w:rsid w:val="00A749C0"/>
    <w:rsid w:val="00AD2371"/>
    <w:rsid w:val="00AF3A58"/>
    <w:rsid w:val="00B41872"/>
    <w:rsid w:val="00BC52F9"/>
    <w:rsid w:val="00C14423"/>
    <w:rsid w:val="00C36637"/>
    <w:rsid w:val="00C97734"/>
    <w:rsid w:val="00D70859"/>
    <w:rsid w:val="00D91F19"/>
    <w:rsid w:val="00DA148F"/>
    <w:rsid w:val="00DD24D2"/>
    <w:rsid w:val="00E12CBD"/>
    <w:rsid w:val="00E1478C"/>
    <w:rsid w:val="00E14F8D"/>
    <w:rsid w:val="00E20C70"/>
    <w:rsid w:val="00F06DB3"/>
    <w:rsid w:val="00F44F67"/>
    <w:rsid w:val="00F50904"/>
    <w:rsid w:val="00FA61A8"/>
    <w:rsid w:val="01395070"/>
    <w:rsid w:val="01A56261"/>
    <w:rsid w:val="0200793B"/>
    <w:rsid w:val="020C008E"/>
    <w:rsid w:val="0235391C"/>
    <w:rsid w:val="02A209F3"/>
    <w:rsid w:val="030F6088"/>
    <w:rsid w:val="03327FC8"/>
    <w:rsid w:val="03563CB7"/>
    <w:rsid w:val="0388408C"/>
    <w:rsid w:val="03CD1A9F"/>
    <w:rsid w:val="03DA77B6"/>
    <w:rsid w:val="03DD6186"/>
    <w:rsid w:val="04207E21"/>
    <w:rsid w:val="05A0746B"/>
    <w:rsid w:val="05B42F17"/>
    <w:rsid w:val="05D709B3"/>
    <w:rsid w:val="06874187"/>
    <w:rsid w:val="068E5516"/>
    <w:rsid w:val="069B792B"/>
    <w:rsid w:val="06E2459D"/>
    <w:rsid w:val="071A324D"/>
    <w:rsid w:val="076F5347"/>
    <w:rsid w:val="07972AF0"/>
    <w:rsid w:val="07BC2556"/>
    <w:rsid w:val="0806270F"/>
    <w:rsid w:val="084762C4"/>
    <w:rsid w:val="0870581B"/>
    <w:rsid w:val="087D5842"/>
    <w:rsid w:val="089F7EAE"/>
    <w:rsid w:val="08D538D0"/>
    <w:rsid w:val="08FA1588"/>
    <w:rsid w:val="095A3DD5"/>
    <w:rsid w:val="097D1872"/>
    <w:rsid w:val="09AB63DF"/>
    <w:rsid w:val="0A962FB4"/>
    <w:rsid w:val="0AB85257"/>
    <w:rsid w:val="0B5A4560"/>
    <w:rsid w:val="0BAA1DE7"/>
    <w:rsid w:val="0BB05F2E"/>
    <w:rsid w:val="0BC47C2C"/>
    <w:rsid w:val="0C063DA0"/>
    <w:rsid w:val="0C22507E"/>
    <w:rsid w:val="0C517711"/>
    <w:rsid w:val="0C632FA1"/>
    <w:rsid w:val="0C774C9E"/>
    <w:rsid w:val="0CD8573D"/>
    <w:rsid w:val="0D933D59"/>
    <w:rsid w:val="0D935B07"/>
    <w:rsid w:val="0E770F85"/>
    <w:rsid w:val="0E813BB2"/>
    <w:rsid w:val="0EFF0963"/>
    <w:rsid w:val="0F1B5DB5"/>
    <w:rsid w:val="0F3550C8"/>
    <w:rsid w:val="0F5C08A7"/>
    <w:rsid w:val="0F5F2145"/>
    <w:rsid w:val="0F694D72"/>
    <w:rsid w:val="0F7A0D2D"/>
    <w:rsid w:val="0FA1275E"/>
    <w:rsid w:val="0FA1450C"/>
    <w:rsid w:val="0FBD0C1A"/>
    <w:rsid w:val="10046849"/>
    <w:rsid w:val="100E76C7"/>
    <w:rsid w:val="101F3682"/>
    <w:rsid w:val="103510F8"/>
    <w:rsid w:val="11380EA0"/>
    <w:rsid w:val="119F0F1F"/>
    <w:rsid w:val="11DC7A7D"/>
    <w:rsid w:val="11F0177A"/>
    <w:rsid w:val="120E39AF"/>
    <w:rsid w:val="121D3BF2"/>
    <w:rsid w:val="124473D0"/>
    <w:rsid w:val="12483364"/>
    <w:rsid w:val="12F40DF6"/>
    <w:rsid w:val="13070B2A"/>
    <w:rsid w:val="130C25E4"/>
    <w:rsid w:val="1319085D"/>
    <w:rsid w:val="1360648C"/>
    <w:rsid w:val="13FA068E"/>
    <w:rsid w:val="140263D0"/>
    <w:rsid w:val="143C2A55"/>
    <w:rsid w:val="14411E19"/>
    <w:rsid w:val="14787805"/>
    <w:rsid w:val="14A10B0A"/>
    <w:rsid w:val="14B22D17"/>
    <w:rsid w:val="14D62EA9"/>
    <w:rsid w:val="150D2643"/>
    <w:rsid w:val="15107A3E"/>
    <w:rsid w:val="15145780"/>
    <w:rsid w:val="15237771"/>
    <w:rsid w:val="153B4ABB"/>
    <w:rsid w:val="15431BC1"/>
    <w:rsid w:val="156814F3"/>
    <w:rsid w:val="15853F88"/>
    <w:rsid w:val="15AC3C0A"/>
    <w:rsid w:val="15CC1BB7"/>
    <w:rsid w:val="1609105D"/>
    <w:rsid w:val="16113A6D"/>
    <w:rsid w:val="162B2D81"/>
    <w:rsid w:val="16315EBE"/>
    <w:rsid w:val="16DE4297"/>
    <w:rsid w:val="1715758D"/>
    <w:rsid w:val="174C1201"/>
    <w:rsid w:val="17797B1C"/>
    <w:rsid w:val="17946704"/>
    <w:rsid w:val="17CA65CA"/>
    <w:rsid w:val="17CC0594"/>
    <w:rsid w:val="18477C1A"/>
    <w:rsid w:val="190653E0"/>
    <w:rsid w:val="196640D0"/>
    <w:rsid w:val="19A370D2"/>
    <w:rsid w:val="1A2E1092"/>
    <w:rsid w:val="1A4B1C44"/>
    <w:rsid w:val="1AD03EF7"/>
    <w:rsid w:val="1BD143CB"/>
    <w:rsid w:val="1C197B20"/>
    <w:rsid w:val="1C24274C"/>
    <w:rsid w:val="1CE75528"/>
    <w:rsid w:val="1CEE4B08"/>
    <w:rsid w:val="1D882867"/>
    <w:rsid w:val="1DC046F7"/>
    <w:rsid w:val="1DDC0E05"/>
    <w:rsid w:val="1DEB363D"/>
    <w:rsid w:val="1DEC729A"/>
    <w:rsid w:val="1E0027DC"/>
    <w:rsid w:val="1E01086B"/>
    <w:rsid w:val="1F010B23"/>
    <w:rsid w:val="1F070103"/>
    <w:rsid w:val="1F330EF8"/>
    <w:rsid w:val="1F3F5AEF"/>
    <w:rsid w:val="1F7E03C6"/>
    <w:rsid w:val="1F881244"/>
    <w:rsid w:val="208C08C0"/>
    <w:rsid w:val="20F070A1"/>
    <w:rsid w:val="217104F7"/>
    <w:rsid w:val="21C4408A"/>
    <w:rsid w:val="21CE6CB6"/>
    <w:rsid w:val="21CF4F08"/>
    <w:rsid w:val="22196184"/>
    <w:rsid w:val="22963C78"/>
    <w:rsid w:val="22B934C3"/>
    <w:rsid w:val="22E70030"/>
    <w:rsid w:val="238166D6"/>
    <w:rsid w:val="23DE179B"/>
    <w:rsid w:val="243C43AB"/>
    <w:rsid w:val="24637B8A"/>
    <w:rsid w:val="24B228BF"/>
    <w:rsid w:val="24D42DE8"/>
    <w:rsid w:val="25237319"/>
    <w:rsid w:val="25F807A6"/>
    <w:rsid w:val="26396DF4"/>
    <w:rsid w:val="264D464E"/>
    <w:rsid w:val="269B1288"/>
    <w:rsid w:val="269F0C21"/>
    <w:rsid w:val="26A83F7A"/>
    <w:rsid w:val="26AD333E"/>
    <w:rsid w:val="26E52AD8"/>
    <w:rsid w:val="27174C5C"/>
    <w:rsid w:val="284B18E0"/>
    <w:rsid w:val="287E4F92"/>
    <w:rsid w:val="298C36DF"/>
    <w:rsid w:val="29EB48A9"/>
    <w:rsid w:val="29EE6148"/>
    <w:rsid w:val="2A4D7312"/>
    <w:rsid w:val="2ACE1AD5"/>
    <w:rsid w:val="2B4D6E9E"/>
    <w:rsid w:val="2B5244B4"/>
    <w:rsid w:val="2C1F4CDE"/>
    <w:rsid w:val="2C3818FC"/>
    <w:rsid w:val="2C3B13EC"/>
    <w:rsid w:val="2C7A3CC3"/>
    <w:rsid w:val="2CCE400E"/>
    <w:rsid w:val="2CFE66A2"/>
    <w:rsid w:val="2D0839C4"/>
    <w:rsid w:val="2D947006"/>
    <w:rsid w:val="2EAE40F8"/>
    <w:rsid w:val="2EED10C4"/>
    <w:rsid w:val="2EFC30B5"/>
    <w:rsid w:val="2F283EAA"/>
    <w:rsid w:val="2F432A92"/>
    <w:rsid w:val="2F967065"/>
    <w:rsid w:val="2FC82F97"/>
    <w:rsid w:val="2FD44032"/>
    <w:rsid w:val="303B7C0D"/>
    <w:rsid w:val="30AD0B0B"/>
    <w:rsid w:val="30AE4883"/>
    <w:rsid w:val="316867E0"/>
    <w:rsid w:val="31751512"/>
    <w:rsid w:val="31796C3F"/>
    <w:rsid w:val="31E71DFA"/>
    <w:rsid w:val="31F91B2E"/>
    <w:rsid w:val="32676A97"/>
    <w:rsid w:val="32BF2D77"/>
    <w:rsid w:val="33114C55"/>
    <w:rsid w:val="331C5AD4"/>
    <w:rsid w:val="3344502A"/>
    <w:rsid w:val="3402116D"/>
    <w:rsid w:val="340A1DD0"/>
    <w:rsid w:val="34A73AC3"/>
    <w:rsid w:val="34EA330A"/>
    <w:rsid w:val="351D3D85"/>
    <w:rsid w:val="35305866"/>
    <w:rsid w:val="35700359"/>
    <w:rsid w:val="35775243"/>
    <w:rsid w:val="357E2A76"/>
    <w:rsid w:val="364517E5"/>
    <w:rsid w:val="36BE6EA2"/>
    <w:rsid w:val="36E96615"/>
    <w:rsid w:val="36F54FB9"/>
    <w:rsid w:val="371C0798"/>
    <w:rsid w:val="37B95FE7"/>
    <w:rsid w:val="37C36E66"/>
    <w:rsid w:val="384C6E5B"/>
    <w:rsid w:val="3881462B"/>
    <w:rsid w:val="38AE3672"/>
    <w:rsid w:val="38FD63A7"/>
    <w:rsid w:val="3950297B"/>
    <w:rsid w:val="397B107A"/>
    <w:rsid w:val="39DC420F"/>
    <w:rsid w:val="39E135D3"/>
    <w:rsid w:val="3A00614F"/>
    <w:rsid w:val="3A3000B7"/>
    <w:rsid w:val="3A3E0A25"/>
    <w:rsid w:val="3A8723CC"/>
    <w:rsid w:val="3A995C5C"/>
    <w:rsid w:val="3AA06FEA"/>
    <w:rsid w:val="3AD849D6"/>
    <w:rsid w:val="3B6C15C2"/>
    <w:rsid w:val="3B9D5C20"/>
    <w:rsid w:val="3BA50630"/>
    <w:rsid w:val="3BEB24E7"/>
    <w:rsid w:val="3C2679C3"/>
    <w:rsid w:val="3C335C3C"/>
    <w:rsid w:val="3C5938F5"/>
    <w:rsid w:val="3C6D55F2"/>
    <w:rsid w:val="3C7E70F9"/>
    <w:rsid w:val="3CDB50AA"/>
    <w:rsid w:val="3CF90C34"/>
    <w:rsid w:val="3D0715A3"/>
    <w:rsid w:val="3D7B02C4"/>
    <w:rsid w:val="3E014244"/>
    <w:rsid w:val="3E0B50C2"/>
    <w:rsid w:val="3EB07A18"/>
    <w:rsid w:val="3EB5502E"/>
    <w:rsid w:val="3ECA6D2C"/>
    <w:rsid w:val="3ED656D0"/>
    <w:rsid w:val="3F035D9A"/>
    <w:rsid w:val="3F3423F7"/>
    <w:rsid w:val="3FF04570"/>
    <w:rsid w:val="400242A3"/>
    <w:rsid w:val="4021297B"/>
    <w:rsid w:val="40534AFF"/>
    <w:rsid w:val="407D392A"/>
    <w:rsid w:val="408D0011"/>
    <w:rsid w:val="410A78B3"/>
    <w:rsid w:val="41410DFB"/>
    <w:rsid w:val="4162324B"/>
    <w:rsid w:val="417116E0"/>
    <w:rsid w:val="41744365"/>
    <w:rsid w:val="41831414"/>
    <w:rsid w:val="418C02C8"/>
    <w:rsid w:val="41B810BD"/>
    <w:rsid w:val="422A188F"/>
    <w:rsid w:val="427C658F"/>
    <w:rsid w:val="427C799E"/>
    <w:rsid w:val="429851E4"/>
    <w:rsid w:val="42AB6E74"/>
    <w:rsid w:val="42B0448A"/>
    <w:rsid w:val="42F06635"/>
    <w:rsid w:val="42F51E9D"/>
    <w:rsid w:val="43647BB9"/>
    <w:rsid w:val="43B753A5"/>
    <w:rsid w:val="43CC0E50"/>
    <w:rsid w:val="442B201A"/>
    <w:rsid w:val="44703ED1"/>
    <w:rsid w:val="447B0A98"/>
    <w:rsid w:val="44A1052F"/>
    <w:rsid w:val="44C63AF1"/>
    <w:rsid w:val="44E977E0"/>
    <w:rsid w:val="4528655A"/>
    <w:rsid w:val="45833790"/>
    <w:rsid w:val="458F7371"/>
    <w:rsid w:val="46445615"/>
    <w:rsid w:val="4654337F"/>
    <w:rsid w:val="466B2BA2"/>
    <w:rsid w:val="468974CC"/>
    <w:rsid w:val="46963997"/>
    <w:rsid w:val="46E22739"/>
    <w:rsid w:val="471548BC"/>
    <w:rsid w:val="47B70069"/>
    <w:rsid w:val="47EB386F"/>
    <w:rsid w:val="47F646ED"/>
    <w:rsid w:val="482C45B3"/>
    <w:rsid w:val="484713ED"/>
    <w:rsid w:val="484A2C8B"/>
    <w:rsid w:val="484E4529"/>
    <w:rsid w:val="485D476D"/>
    <w:rsid w:val="48AC74A2"/>
    <w:rsid w:val="48C06AA9"/>
    <w:rsid w:val="48E24C72"/>
    <w:rsid w:val="493C4382"/>
    <w:rsid w:val="49435EA6"/>
    <w:rsid w:val="495A0CAC"/>
    <w:rsid w:val="496833C9"/>
    <w:rsid w:val="4A111CB3"/>
    <w:rsid w:val="4A745D9D"/>
    <w:rsid w:val="4A9B157C"/>
    <w:rsid w:val="4ABA5EA6"/>
    <w:rsid w:val="4B090BDC"/>
    <w:rsid w:val="4B3519D1"/>
    <w:rsid w:val="4B5A4F93"/>
    <w:rsid w:val="4BB328F5"/>
    <w:rsid w:val="4BC1735E"/>
    <w:rsid w:val="4C1E06B7"/>
    <w:rsid w:val="4C3C28EB"/>
    <w:rsid w:val="4C8F2B51"/>
    <w:rsid w:val="4CD34FFD"/>
    <w:rsid w:val="4D07739D"/>
    <w:rsid w:val="4DA90454"/>
    <w:rsid w:val="4DFE60AA"/>
    <w:rsid w:val="4E10402F"/>
    <w:rsid w:val="4E223A1D"/>
    <w:rsid w:val="4E791BD4"/>
    <w:rsid w:val="4E9E163B"/>
    <w:rsid w:val="4EA34EA3"/>
    <w:rsid w:val="4EAD187E"/>
    <w:rsid w:val="4EC15329"/>
    <w:rsid w:val="4EE74D90"/>
    <w:rsid w:val="4F302BDB"/>
    <w:rsid w:val="4F9F566B"/>
    <w:rsid w:val="4FE65048"/>
    <w:rsid w:val="509251CF"/>
    <w:rsid w:val="50CA4969"/>
    <w:rsid w:val="50CC6933"/>
    <w:rsid w:val="50D43A3A"/>
    <w:rsid w:val="50F6575E"/>
    <w:rsid w:val="514C1822"/>
    <w:rsid w:val="515B1A65"/>
    <w:rsid w:val="519C4558"/>
    <w:rsid w:val="51BF3DA2"/>
    <w:rsid w:val="51EB4B97"/>
    <w:rsid w:val="52262073"/>
    <w:rsid w:val="528B1ED6"/>
    <w:rsid w:val="5322283B"/>
    <w:rsid w:val="53D8739D"/>
    <w:rsid w:val="53F1220D"/>
    <w:rsid w:val="54014B46"/>
    <w:rsid w:val="5463310B"/>
    <w:rsid w:val="549E2395"/>
    <w:rsid w:val="54D9161F"/>
    <w:rsid w:val="55175CA3"/>
    <w:rsid w:val="55AE2AAB"/>
    <w:rsid w:val="55DA564E"/>
    <w:rsid w:val="56350AD7"/>
    <w:rsid w:val="564E1B99"/>
    <w:rsid w:val="56D007FF"/>
    <w:rsid w:val="57193F55"/>
    <w:rsid w:val="578A6C00"/>
    <w:rsid w:val="580A7D41"/>
    <w:rsid w:val="582E3A30"/>
    <w:rsid w:val="58417C07"/>
    <w:rsid w:val="58B32187"/>
    <w:rsid w:val="58C148A4"/>
    <w:rsid w:val="58E14F46"/>
    <w:rsid w:val="59091DA7"/>
    <w:rsid w:val="5963595B"/>
    <w:rsid w:val="59B368E2"/>
    <w:rsid w:val="59B63CDD"/>
    <w:rsid w:val="59C7413C"/>
    <w:rsid w:val="5A144EA7"/>
    <w:rsid w:val="5ACD0EF5"/>
    <w:rsid w:val="5AD3266C"/>
    <w:rsid w:val="5BA30291"/>
    <w:rsid w:val="5C095FF6"/>
    <w:rsid w:val="5C3B2BBF"/>
    <w:rsid w:val="5C4750C0"/>
    <w:rsid w:val="5C677510"/>
    <w:rsid w:val="5CA42512"/>
    <w:rsid w:val="5CB00EB7"/>
    <w:rsid w:val="5CCE57E1"/>
    <w:rsid w:val="5CF1327E"/>
    <w:rsid w:val="5D902A97"/>
    <w:rsid w:val="5D99194B"/>
    <w:rsid w:val="5D995DEF"/>
    <w:rsid w:val="5DB1138B"/>
    <w:rsid w:val="5DBB5D65"/>
    <w:rsid w:val="5DC015CE"/>
    <w:rsid w:val="5DD62B9F"/>
    <w:rsid w:val="5E211941"/>
    <w:rsid w:val="5F903222"/>
    <w:rsid w:val="5FAD16DE"/>
    <w:rsid w:val="604C7149"/>
    <w:rsid w:val="60563B24"/>
    <w:rsid w:val="61120392"/>
    <w:rsid w:val="613A3445"/>
    <w:rsid w:val="614918DA"/>
    <w:rsid w:val="615C33BC"/>
    <w:rsid w:val="61B2747F"/>
    <w:rsid w:val="61D05B58"/>
    <w:rsid w:val="62061579"/>
    <w:rsid w:val="623C31ED"/>
    <w:rsid w:val="62456545"/>
    <w:rsid w:val="624F2F20"/>
    <w:rsid w:val="62514EEA"/>
    <w:rsid w:val="627C183B"/>
    <w:rsid w:val="63534C92"/>
    <w:rsid w:val="635D341B"/>
    <w:rsid w:val="640146EE"/>
    <w:rsid w:val="643E4FFA"/>
    <w:rsid w:val="648275DD"/>
    <w:rsid w:val="64852C29"/>
    <w:rsid w:val="6511270F"/>
    <w:rsid w:val="65174A38"/>
    <w:rsid w:val="65230BB9"/>
    <w:rsid w:val="65A74E21"/>
    <w:rsid w:val="661E50E3"/>
    <w:rsid w:val="66221C95"/>
    <w:rsid w:val="662B15AE"/>
    <w:rsid w:val="66E55C01"/>
    <w:rsid w:val="670A38BA"/>
    <w:rsid w:val="678418BE"/>
    <w:rsid w:val="67892A30"/>
    <w:rsid w:val="679A2E90"/>
    <w:rsid w:val="67A91325"/>
    <w:rsid w:val="67EE31DB"/>
    <w:rsid w:val="682D5AB2"/>
    <w:rsid w:val="68582403"/>
    <w:rsid w:val="68D0468F"/>
    <w:rsid w:val="68ED6FEF"/>
    <w:rsid w:val="69224EEB"/>
    <w:rsid w:val="696279DD"/>
    <w:rsid w:val="69C53AC8"/>
    <w:rsid w:val="69E95A08"/>
    <w:rsid w:val="69F543AD"/>
    <w:rsid w:val="6A040A94"/>
    <w:rsid w:val="6A072332"/>
    <w:rsid w:val="6A1A0F4D"/>
    <w:rsid w:val="6A5E63F6"/>
    <w:rsid w:val="6A90057A"/>
    <w:rsid w:val="6A933BC6"/>
    <w:rsid w:val="6ACE4BFE"/>
    <w:rsid w:val="6ADF6E0B"/>
    <w:rsid w:val="6B4078AA"/>
    <w:rsid w:val="6BE566A3"/>
    <w:rsid w:val="6C354F35"/>
    <w:rsid w:val="6C44786E"/>
    <w:rsid w:val="6D374CDD"/>
    <w:rsid w:val="6DCD73EF"/>
    <w:rsid w:val="6E1A6AD8"/>
    <w:rsid w:val="6E7B6E4B"/>
    <w:rsid w:val="6E8E4DD0"/>
    <w:rsid w:val="6EC151A6"/>
    <w:rsid w:val="6F0F5F11"/>
    <w:rsid w:val="6F190B3E"/>
    <w:rsid w:val="6F49453E"/>
    <w:rsid w:val="6F4F27B2"/>
    <w:rsid w:val="6F9E1043"/>
    <w:rsid w:val="700370F8"/>
    <w:rsid w:val="7060279C"/>
    <w:rsid w:val="707A560C"/>
    <w:rsid w:val="709D579F"/>
    <w:rsid w:val="714B51FB"/>
    <w:rsid w:val="71593474"/>
    <w:rsid w:val="71722787"/>
    <w:rsid w:val="71D46F9E"/>
    <w:rsid w:val="71DC5E53"/>
    <w:rsid w:val="71E116BB"/>
    <w:rsid w:val="71F413EE"/>
    <w:rsid w:val="7375655F"/>
    <w:rsid w:val="73830C7C"/>
    <w:rsid w:val="74065409"/>
    <w:rsid w:val="74177616"/>
    <w:rsid w:val="74675EA7"/>
    <w:rsid w:val="746960C4"/>
    <w:rsid w:val="746F1200"/>
    <w:rsid w:val="74B03CF2"/>
    <w:rsid w:val="74CE4179"/>
    <w:rsid w:val="75526B58"/>
    <w:rsid w:val="763F3DF8"/>
    <w:rsid w:val="76854D0B"/>
    <w:rsid w:val="76AC2297"/>
    <w:rsid w:val="76B455F0"/>
    <w:rsid w:val="76F65C09"/>
    <w:rsid w:val="77660698"/>
    <w:rsid w:val="785C1A9B"/>
    <w:rsid w:val="786D2338"/>
    <w:rsid w:val="78C87131"/>
    <w:rsid w:val="78CA10FB"/>
    <w:rsid w:val="78D54798"/>
    <w:rsid w:val="79202AC9"/>
    <w:rsid w:val="793622EC"/>
    <w:rsid w:val="7A2F7467"/>
    <w:rsid w:val="7A4B0019"/>
    <w:rsid w:val="7ABE07EB"/>
    <w:rsid w:val="7B2E771F"/>
    <w:rsid w:val="7B3311D9"/>
    <w:rsid w:val="7B845591"/>
    <w:rsid w:val="7B972678"/>
    <w:rsid w:val="7BC10593"/>
    <w:rsid w:val="7BC736D0"/>
    <w:rsid w:val="7BDC361F"/>
    <w:rsid w:val="7C490589"/>
    <w:rsid w:val="7CD654CA"/>
    <w:rsid w:val="7D891584"/>
    <w:rsid w:val="7DE40569"/>
    <w:rsid w:val="7E190142"/>
    <w:rsid w:val="7E891110"/>
    <w:rsid w:val="7E926217"/>
    <w:rsid w:val="7ED06D3F"/>
    <w:rsid w:val="7ED20D09"/>
    <w:rsid w:val="7F5B2AAD"/>
    <w:rsid w:val="7FCA19E0"/>
    <w:rsid w:val="7FD5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A86CE"/>
  <w15:docId w15:val="{A132AAC6-CA06-4C7C-8D80-1DC6DFD7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customStyle="1" w:styleId="a6">
    <w:name w:val="页眉 字符"/>
    <w:basedOn w:val="a0"/>
    <w:link w:val="a5"/>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7</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gw</cp:lastModifiedBy>
  <cp:revision>83</cp:revision>
  <dcterms:created xsi:type="dcterms:W3CDTF">2023-07-23T06:22:00Z</dcterms:created>
  <dcterms:modified xsi:type="dcterms:W3CDTF">2023-09-08T09:47:00Z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7E6C5225B7FA418BB3F3627727A2B040_11</vt:lpwstr>
  </property>
</Properties>
</file>